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28" w:rsidRPr="007347E3" w:rsidRDefault="00CB2FC4" w:rsidP="007347E3">
      <w:pPr>
        <w:jc w:val="center"/>
        <w:rPr>
          <w:rFonts w:ascii="华文中宋" w:eastAsia="华文中宋" w:hAnsi="华文中宋"/>
          <w:b/>
          <w:color w:val="FF0000"/>
          <w:spacing w:val="52"/>
          <w:w w:val="65"/>
          <w:sz w:val="56"/>
          <w:szCs w:val="80"/>
        </w:rPr>
      </w:pPr>
      <w:bookmarkStart w:id="0" w:name="OLE_LINK9"/>
      <w:bookmarkStart w:id="1" w:name="OLE_LINK10"/>
      <w:bookmarkStart w:id="2" w:name="OLE_LINK5"/>
      <w:bookmarkStart w:id="3" w:name="OLE_LINK6"/>
      <w:bookmarkStart w:id="4" w:name="OLE_LINK1"/>
      <w:bookmarkStart w:id="5" w:name="OLE_LINK2"/>
      <w:bookmarkStart w:id="6" w:name="OLE_LINK7"/>
      <w:bookmarkStart w:id="7" w:name="OLE_LINK8"/>
      <w:bookmarkStart w:id="8" w:name="OLE_LINK3"/>
      <w:bookmarkStart w:id="9" w:name="OLE_LINK4"/>
      <w:r w:rsidRPr="00CB2FC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1026" type="#_x0000_t202" style="position:absolute;left:0;text-align:left;margin-left:-.3pt;margin-top:4.5pt;width:439.35pt;height:59.55pt;z-index:251661312;visibility:visible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" stroked="f" strokeweight=".5pt">
            <v:textbox style="mso-next-textbox:#文本框 4" inset="0,0,0,0">
              <w:txbxContent>
                <w:p w:rsidR="003C6728" w:rsidRPr="00725907" w:rsidRDefault="003C6728" w:rsidP="00BE026E">
                  <w:pPr>
                    <w:spacing w:line="1000" w:lineRule="exact"/>
                    <w:jc w:val="distribute"/>
                    <w:rPr>
                      <w:rFonts w:ascii="华文中宋" w:eastAsia="华文中宋" w:hAnsi="华文中宋"/>
                      <w:b/>
                      <w:color w:val="FF0000"/>
                      <w:w w:val="50"/>
                      <w:sz w:val="84"/>
                      <w:szCs w:val="84"/>
                    </w:rPr>
                  </w:pPr>
                  <w:r w:rsidRPr="00725907">
                    <w:rPr>
                      <w:rFonts w:ascii="华文中宋" w:eastAsia="华文中宋" w:hAnsi="华文中宋" w:hint="eastAsia"/>
                      <w:b/>
                      <w:color w:val="FF0000"/>
                      <w:w w:val="50"/>
                      <w:sz w:val="84"/>
                      <w:szCs w:val="84"/>
                    </w:rPr>
                    <w:t>空调设备及系统运行节能国家重点实验室</w:t>
                  </w:r>
                  <w:r w:rsidR="00053AAF" w:rsidRPr="00725907">
                    <w:rPr>
                      <w:rFonts w:ascii="华文中宋" w:eastAsia="华文中宋" w:hAnsi="华文中宋" w:hint="eastAsia"/>
                      <w:b/>
                      <w:color w:val="FF0000"/>
                      <w:w w:val="50"/>
                      <w:sz w:val="84"/>
                      <w:szCs w:val="84"/>
                    </w:rPr>
                    <w:t>文件</w:t>
                  </w:r>
                </w:p>
              </w:txbxContent>
            </v:textbox>
            <w10:wrap anchory="margin"/>
          </v:shape>
        </w:pict>
      </w:r>
    </w:p>
    <w:p w:rsidR="007347E3" w:rsidRDefault="007347E3" w:rsidP="00273685">
      <w:pPr>
        <w:jc w:val="center"/>
        <w:rPr>
          <w:rFonts w:ascii="仿宋_GB2312" w:eastAsia="仿宋_GB2312"/>
          <w:sz w:val="32"/>
          <w:szCs w:val="32"/>
        </w:rPr>
      </w:pPr>
    </w:p>
    <w:p w:rsidR="00273685" w:rsidRPr="002D0CB6" w:rsidRDefault="00036112" w:rsidP="00273685">
      <w:pPr>
        <w:jc w:val="center"/>
        <w:rPr>
          <w:rFonts w:ascii="仿宋" w:eastAsia="仿宋" w:hAnsi="仿宋"/>
          <w:sz w:val="32"/>
          <w:szCs w:val="32"/>
        </w:rPr>
      </w:pPr>
      <w:r w:rsidRPr="002D0CB6">
        <w:rPr>
          <w:rFonts w:ascii="仿宋" w:eastAsia="仿宋" w:hAnsi="仿宋" w:hint="eastAsia"/>
          <w:sz w:val="32"/>
          <w:szCs w:val="32"/>
        </w:rPr>
        <w:t>空调国重</w:t>
      </w:r>
      <w:r w:rsidR="00DA150A" w:rsidRPr="00DA150A">
        <w:rPr>
          <w:rFonts w:ascii="仿宋" w:eastAsia="仿宋" w:hAnsi="仿宋" w:hint="eastAsia"/>
          <w:sz w:val="32"/>
          <w:szCs w:val="32"/>
        </w:rPr>
        <w:t>〔</w:t>
      </w:r>
      <w:r w:rsidR="00DA150A" w:rsidRPr="002D0CB6">
        <w:rPr>
          <w:rFonts w:ascii="仿宋" w:eastAsia="仿宋" w:hAnsi="仿宋" w:hint="eastAsia"/>
          <w:sz w:val="32"/>
          <w:szCs w:val="32"/>
        </w:rPr>
        <w:t>2018</w:t>
      </w:r>
      <w:r w:rsidR="00DA150A" w:rsidRPr="00DA150A">
        <w:rPr>
          <w:rFonts w:ascii="仿宋" w:eastAsia="仿宋" w:hAnsi="仿宋" w:hint="eastAsia"/>
          <w:sz w:val="32"/>
          <w:szCs w:val="32"/>
        </w:rPr>
        <w:t>〕</w:t>
      </w:r>
      <w:r w:rsidR="00273685" w:rsidRPr="002D0CB6">
        <w:rPr>
          <w:rFonts w:ascii="仿宋" w:eastAsia="仿宋" w:hAnsi="仿宋" w:hint="eastAsia"/>
          <w:sz w:val="32"/>
          <w:szCs w:val="32"/>
        </w:rPr>
        <w:t>0</w:t>
      </w:r>
      <w:r w:rsidR="004949C7">
        <w:rPr>
          <w:rFonts w:ascii="仿宋" w:eastAsia="仿宋" w:hAnsi="仿宋" w:hint="eastAsia"/>
          <w:sz w:val="32"/>
          <w:szCs w:val="32"/>
        </w:rPr>
        <w:t>5</w:t>
      </w:r>
      <w:r w:rsidR="00273685" w:rsidRPr="002D0CB6">
        <w:rPr>
          <w:rFonts w:ascii="仿宋" w:eastAsia="仿宋" w:hAnsi="仿宋" w:hint="eastAsia"/>
          <w:sz w:val="32"/>
          <w:szCs w:val="32"/>
        </w:rPr>
        <w:t>号</w:t>
      </w:r>
    </w:p>
    <w:p w:rsidR="00273685" w:rsidRDefault="00CB2FC4" w:rsidP="00273685">
      <w:pPr>
        <w:jc w:val="center"/>
        <w:rPr>
          <w:rFonts w:eastAsia="仿宋_GB2312"/>
          <w:b/>
          <w:bCs/>
          <w:sz w:val="32"/>
          <w:szCs w:val="32"/>
        </w:rPr>
      </w:pPr>
      <w:r w:rsidRPr="00CB2FC4">
        <w:rPr>
          <w:rFonts w:ascii="宋体" w:hAnsi="宋体"/>
          <w:noProof/>
          <w:color w:val="FF0000"/>
          <w:sz w:val="32"/>
          <w:szCs w:val="32"/>
        </w:rPr>
        <w:pict>
          <v:line id="直接连接符 1" o:spid="_x0000_s1027" style="position:absolute;left:0;text-align:left;z-index:251659264;visibility:visible" from="-11.8pt,0" to="438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" strokecolor="red" strokeweight="2.25pt"/>
        </w:pict>
      </w:r>
      <w:r w:rsidR="00273685">
        <w:rPr>
          <w:rFonts w:eastAsia="仿宋_GB2312" w:hint="eastAsia"/>
          <w:b/>
          <w:bCs/>
          <w:sz w:val="32"/>
          <w:szCs w:val="32"/>
        </w:rPr>
        <w:t xml:space="preserve">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4E4523" w:rsidRPr="006D0086" w:rsidRDefault="00537BB1" w:rsidP="00537BB1">
      <w:pPr>
        <w:spacing w:after="100" w:afterAutospacing="1"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关于</w:t>
      </w:r>
      <w:r w:rsidR="00403B78">
        <w:rPr>
          <w:rFonts w:ascii="仿宋" w:eastAsia="仿宋" w:hAnsi="仿宋" w:hint="eastAsia"/>
          <w:b/>
          <w:bCs/>
          <w:sz w:val="44"/>
          <w:szCs w:val="44"/>
        </w:rPr>
        <w:t>公布</w:t>
      </w:r>
      <w:r w:rsidR="00542CAC" w:rsidRPr="006D0086">
        <w:rPr>
          <w:rFonts w:ascii="仿宋" w:eastAsia="仿宋" w:hAnsi="仿宋" w:hint="eastAsia"/>
          <w:b/>
          <w:bCs/>
          <w:sz w:val="44"/>
          <w:szCs w:val="44"/>
        </w:rPr>
        <w:t>2018年度开放课题</w:t>
      </w:r>
      <w:r w:rsidR="0006634C">
        <w:rPr>
          <w:rFonts w:ascii="仿宋" w:eastAsia="仿宋" w:hAnsi="仿宋" w:hint="eastAsia"/>
          <w:b/>
          <w:bCs/>
          <w:sz w:val="44"/>
          <w:szCs w:val="44"/>
        </w:rPr>
        <w:t>评审结果</w:t>
      </w:r>
      <w:r w:rsidR="00542CAC" w:rsidRPr="006D0086">
        <w:rPr>
          <w:rFonts w:ascii="仿宋" w:eastAsia="仿宋" w:hAnsi="仿宋" w:hint="eastAsia"/>
          <w:b/>
          <w:bCs/>
          <w:sz w:val="44"/>
          <w:szCs w:val="44"/>
        </w:rPr>
        <w:t>的</w:t>
      </w:r>
      <w:r w:rsidR="00403B78">
        <w:rPr>
          <w:rFonts w:ascii="仿宋" w:eastAsia="仿宋" w:hAnsi="仿宋" w:hint="eastAsia"/>
          <w:b/>
          <w:bCs/>
          <w:sz w:val="44"/>
          <w:szCs w:val="44"/>
        </w:rPr>
        <w:t>通知</w:t>
      </w:r>
    </w:p>
    <w:p w:rsidR="00AE5148" w:rsidRDefault="00542CAC" w:rsidP="00B62A84">
      <w:pPr>
        <w:pStyle w:val="ab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2D0CB6">
        <w:rPr>
          <w:rFonts w:ascii="仿宋" w:eastAsia="仿宋" w:hAnsi="仿宋" w:hint="eastAsia"/>
          <w:sz w:val="32"/>
          <w:szCs w:val="32"/>
        </w:rPr>
        <w:t>根据</w:t>
      </w:r>
      <w:r w:rsidR="0006634C">
        <w:rPr>
          <w:rFonts w:ascii="仿宋" w:eastAsia="仿宋" w:hAnsi="仿宋" w:hint="eastAsia"/>
          <w:sz w:val="32"/>
          <w:szCs w:val="32"/>
        </w:rPr>
        <w:t>《空调设备及系统运行节能国家重点实验室</w:t>
      </w:r>
      <w:r w:rsidR="0006634C" w:rsidRPr="00A2782C">
        <w:rPr>
          <w:rFonts w:ascii="仿宋" w:eastAsia="仿宋" w:hAnsi="仿宋" w:hint="eastAsia"/>
          <w:sz w:val="32"/>
          <w:szCs w:val="32"/>
        </w:rPr>
        <w:t>开放课题合作项目管理办法</w:t>
      </w:r>
      <w:r w:rsidR="0006634C">
        <w:rPr>
          <w:rFonts w:ascii="仿宋" w:eastAsia="仿宋" w:hAnsi="仿宋" w:hint="eastAsia"/>
          <w:sz w:val="32"/>
          <w:szCs w:val="32"/>
        </w:rPr>
        <w:t>》和</w:t>
      </w:r>
      <w:r w:rsidR="0006634C" w:rsidRPr="002D0CB6">
        <w:rPr>
          <w:rFonts w:ascii="仿宋" w:eastAsia="仿宋" w:hAnsi="仿宋" w:hint="eastAsia"/>
          <w:sz w:val="32"/>
          <w:szCs w:val="32"/>
        </w:rPr>
        <w:t>《</w:t>
      </w:r>
      <w:r w:rsidR="0006634C" w:rsidRPr="009C7F35">
        <w:rPr>
          <w:rFonts w:ascii="仿宋" w:eastAsia="仿宋" w:hAnsi="仿宋" w:hint="eastAsia"/>
          <w:sz w:val="32"/>
          <w:szCs w:val="32"/>
        </w:rPr>
        <w:t>空调设备及系统运行节能国家重点实验室2018年</w:t>
      </w:r>
      <w:bookmarkStart w:id="10" w:name="_GoBack"/>
      <w:bookmarkEnd w:id="10"/>
      <w:r w:rsidR="0006634C">
        <w:rPr>
          <w:rFonts w:ascii="仿宋" w:eastAsia="仿宋" w:hAnsi="仿宋" w:hint="eastAsia"/>
          <w:sz w:val="32"/>
          <w:szCs w:val="32"/>
        </w:rPr>
        <w:t>度</w:t>
      </w:r>
      <w:r w:rsidR="0006634C" w:rsidRPr="009C7F35">
        <w:rPr>
          <w:rFonts w:ascii="仿宋" w:eastAsia="仿宋" w:hAnsi="仿宋" w:hint="eastAsia"/>
          <w:sz w:val="32"/>
          <w:szCs w:val="32"/>
        </w:rPr>
        <w:t>开放课题申请指南》</w:t>
      </w:r>
      <w:r w:rsidR="0006634C">
        <w:rPr>
          <w:rFonts w:ascii="仿宋" w:eastAsia="仿宋" w:hAnsi="仿宋" w:hint="eastAsia"/>
          <w:sz w:val="32"/>
          <w:szCs w:val="32"/>
        </w:rPr>
        <w:t>，</w:t>
      </w:r>
      <w:r w:rsidR="00403B78">
        <w:rPr>
          <w:rFonts w:ascii="仿宋" w:eastAsia="仿宋" w:hAnsi="仿宋" w:hint="eastAsia"/>
          <w:sz w:val="32"/>
          <w:szCs w:val="32"/>
        </w:rPr>
        <w:t>进行了</w:t>
      </w:r>
      <w:r w:rsidR="005F4C31">
        <w:rPr>
          <w:rFonts w:ascii="仿宋" w:eastAsia="仿宋" w:hAnsi="仿宋" w:hint="eastAsia"/>
          <w:sz w:val="32"/>
          <w:szCs w:val="32"/>
        </w:rPr>
        <w:t>空调国重2018年度开放课题</w:t>
      </w:r>
      <w:r w:rsidR="00AE5148">
        <w:rPr>
          <w:rFonts w:ascii="仿宋" w:eastAsia="仿宋" w:hAnsi="仿宋" w:hint="eastAsia"/>
          <w:sz w:val="32"/>
          <w:szCs w:val="32"/>
        </w:rPr>
        <w:t>的立项评审工作</w:t>
      </w:r>
      <w:r w:rsidR="005F4C31">
        <w:rPr>
          <w:rFonts w:ascii="仿宋" w:eastAsia="仿宋" w:hAnsi="仿宋" w:hint="eastAsia"/>
          <w:sz w:val="32"/>
          <w:szCs w:val="32"/>
        </w:rPr>
        <w:t>，</w:t>
      </w:r>
      <w:r w:rsidR="009D5DC0">
        <w:rPr>
          <w:rFonts w:ascii="仿宋" w:eastAsia="仿宋" w:hAnsi="仿宋" w:hint="eastAsia"/>
          <w:sz w:val="32"/>
          <w:szCs w:val="32"/>
        </w:rPr>
        <w:t>经</w:t>
      </w:r>
      <w:r w:rsidR="00AE5148">
        <w:rPr>
          <w:rFonts w:ascii="仿宋" w:eastAsia="仿宋" w:hAnsi="仿宋" w:hint="eastAsia"/>
          <w:sz w:val="32"/>
          <w:szCs w:val="32"/>
        </w:rPr>
        <w:t>空调国重评审专家审议，评选出2018年度拟立项资助开放课题1</w:t>
      </w:r>
      <w:r w:rsidR="00097027">
        <w:rPr>
          <w:rFonts w:ascii="仿宋" w:eastAsia="仿宋" w:hAnsi="仿宋" w:hint="eastAsia"/>
          <w:sz w:val="32"/>
          <w:szCs w:val="32"/>
        </w:rPr>
        <w:t>5</w:t>
      </w:r>
      <w:r w:rsidR="00AE5148">
        <w:rPr>
          <w:rFonts w:ascii="仿宋" w:eastAsia="仿宋" w:hAnsi="仿宋" w:hint="eastAsia"/>
          <w:sz w:val="32"/>
          <w:szCs w:val="32"/>
        </w:rPr>
        <w:t>项，具体</w:t>
      </w:r>
      <w:r w:rsidR="0013399D">
        <w:rPr>
          <w:rFonts w:ascii="仿宋" w:eastAsia="仿宋" w:hAnsi="仿宋" w:hint="eastAsia"/>
          <w:sz w:val="32"/>
          <w:szCs w:val="32"/>
        </w:rPr>
        <w:t>拟</w:t>
      </w:r>
      <w:r w:rsidR="00AE5148">
        <w:rPr>
          <w:rFonts w:ascii="仿宋" w:eastAsia="仿宋" w:hAnsi="仿宋" w:hint="eastAsia"/>
          <w:sz w:val="32"/>
          <w:szCs w:val="32"/>
        </w:rPr>
        <w:t>立项课题名单见附件。</w:t>
      </w:r>
    </w:p>
    <w:p w:rsidR="00AE5148" w:rsidRDefault="00AE5148" w:rsidP="00B62A84">
      <w:pPr>
        <w:pStyle w:val="ab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D361D8" w:rsidRDefault="00D361D8" w:rsidP="00B62A84">
      <w:pPr>
        <w:pStyle w:val="ab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1013FF" w:rsidRPr="001013FF" w:rsidRDefault="001013FF" w:rsidP="006B42BE">
      <w:pPr>
        <w:ind w:firstLineChars="250" w:firstLine="800"/>
        <w:rPr>
          <w:rFonts w:ascii="仿宋" w:eastAsia="仿宋" w:hAnsi="仿宋" w:cs="宋体"/>
          <w:kern w:val="0"/>
          <w:sz w:val="32"/>
          <w:szCs w:val="32"/>
        </w:rPr>
      </w:pPr>
      <w:r w:rsidRPr="001013FF">
        <w:rPr>
          <w:rFonts w:ascii="仿宋" w:eastAsia="仿宋" w:hAnsi="仿宋" w:cs="宋体" w:hint="eastAsia"/>
          <w:kern w:val="0"/>
          <w:sz w:val="32"/>
          <w:szCs w:val="32"/>
        </w:rPr>
        <w:t>附件：空调设备及系统运行节能国家重点实验室</w:t>
      </w:r>
      <w:r w:rsidR="00C81E52">
        <w:rPr>
          <w:rFonts w:ascii="仿宋" w:eastAsia="仿宋" w:hAnsi="仿宋" w:cs="宋体" w:hint="eastAsia"/>
          <w:kern w:val="0"/>
          <w:sz w:val="32"/>
          <w:szCs w:val="32"/>
        </w:rPr>
        <w:t>拟立项</w:t>
      </w:r>
      <w:r w:rsidR="006B42BE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="00C81E52">
        <w:rPr>
          <w:rFonts w:ascii="仿宋" w:eastAsia="仿宋" w:hAnsi="仿宋" w:cs="宋体" w:hint="eastAsia"/>
          <w:kern w:val="0"/>
          <w:sz w:val="32"/>
          <w:szCs w:val="32"/>
        </w:rPr>
        <w:t>开放课题名单</w:t>
      </w:r>
    </w:p>
    <w:p w:rsidR="001013FF" w:rsidRPr="001013FF" w:rsidRDefault="001013FF" w:rsidP="001013FF">
      <w:pPr>
        <w:ind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1013FF" w:rsidRPr="001013FF" w:rsidRDefault="001013FF" w:rsidP="001013FF">
      <w:pPr>
        <w:ind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1013FF">
        <w:rPr>
          <w:rFonts w:ascii="仿宋" w:eastAsia="仿宋" w:hAnsi="仿宋" w:cs="宋体" w:hint="eastAsia"/>
          <w:kern w:val="0"/>
          <w:sz w:val="32"/>
          <w:szCs w:val="32"/>
        </w:rPr>
        <w:t>空调设备及系统运行节能国家重点实验室</w:t>
      </w:r>
    </w:p>
    <w:p w:rsidR="001013FF" w:rsidRPr="001013FF" w:rsidRDefault="001013FF" w:rsidP="001013FF">
      <w:pPr>
        <w:ind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  <w:sectPr w:rsidR="001013FF" w:rsidRPr="001013FF" w:rsidSect="00136DB7">
          <w:pgSz w:w="11906" w:h="16838"/>
          <w:pgMar w:top="1560" w:right="1588" w:bottom="1304" w:left="1588" w:header="851" w:footer="992" w:gutter="0"/>
          <w:cols w:space="425"/>
          <w:docGrid w:type="lines" w:linePitch="312"/>
        </w:sectPr>
      </w:pPr>
      <w:r w:rsidRPr="001013FF">
        <w:rPr>
          <w:rFonts w:ascii="仿宋" w:eastAsia="仿宋" w:hAnsi="仿宋" w:cs="宋体" w:hint="eastAsia"/>
          <w:kern w:val="0"/>
          <w:sz w:val="32"/>
          <w:szCs w:val="32"/>
        </w:rPr>
        <w:t>二〇一</w:t>
      </w:r>
      <w:r>
        <w:rPr>
          <w:rFonts w:ascii="仿宋" w:eastAsia="仿宋" w:hAnsi="仿宋" w:cs="宋体" w:hint="eastAsia"/>
          <w:kern w:val="0"/>
          <w:sz w:val="32"/>
          <w:szCs w:val="32"/>
        </w:rPr>
        <w:t>八</w:t>
      </w:r>
      <w:r w:rsidRPr="001013FF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七</w:t>
      </w:r>
      <w:r w:rsidRPr="001013FF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十</w:t>
      </w:r>
      <w:r w:rsidR="002B0A24">
        <w:rPr>
          <w:rFonts w:ascii="仿宋" w:eastAsia="仿宋" w:hAnsi="仿宋" w:cs="宋体" w:hint="eastAsia"/>
          <w:kern w:val="0"/>
          <w:sz w:val="32"/>
          <w:szCs w:val="32"/>
        </w:rPr>
        <w:t>三</w:t>
      </w:r>
      <w:r w:rsidRPr="001013FF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D42347" w:rsidRPr="0044617B" w:rsidRDefault="00C138DF" w:rsidP="00C138DF">
      <w:pPr>
        <w:widowControl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附件：</w:t>
      </w:r>
    </w:p>
    <w:p w:rsidR="00D42347" w:rsidRPr="00D4470F" w:rsidRDefault="005F4C31" w:rsidP="006B42BE">
      <w:pPr>
        <w:autoSpaceDE w:val="0"/>
        <w:autoSpaceDN w:val="0"/>
        <w:spacing w:line="360" w:lineRule="auto"/>
        <w:ind w:firstLineChars="98" w:firstLine="295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空调设备及系统运行节能国家重点实验室</w:t>
      </w:r>
      <w:r w:rsidR="00C81E52">
        <w:rPr>
          <w:rFonts w:ascii="仿宋" w:eastAsia="仿宋" w:hAnsi="仿宋" w:hint="eastAsia"/>
          <w:b/>
          <w:sz w:val="30"/>
          <w:szCs w:val="30"/>
        </w:rPr>
        <w:t>拟立项开放课题名单</w:t>
      </w:r>
    </w:p>
    <w:tbl>
      <w:tblPr>
        <w:tblStyle w:val="aa"/>
        <w:tblW w:w="8604" w:type="dxa"/>
        <w:jc w:val="center"/>
        <w:tblLook w:val="04A0"/>
      </w:tblPr>
      <w:tblGrid>
        <w:gridCol w:w="2035"/>
        <w:gridCol w:w="708"/>
        <w:gridCol w:w="4302"/>
        <w:gridCol w:w="1559"/>
      </w:tblGrid>
      <w:tr w:rsidR="006B42BE" w:rsidRPr="000B68D6" w:rsidTr="006B42BE">
        <w:trPr>
          <w:trHeight w:val="748"/>
          <w:jc w:val="center"/>
        </w:trPr>
        <w:tc>
          <w:tcPr>
            <w:tcW w:w="2035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B68D6">
              <w:rPr>
                <w:rFonts w:ascii="仿宋" w:eastAsia="仿宋" w:hAnsi="仿宋" w:hint="eastAsia"/>
                <w:b/>
                <w:sz w:val="24"/>
              </w:rPr>
              <w:t>研究方向</w:t>
            </w:r>
          </w:p>
        </w:tc>
        <w:tc>
          <w:tcPr>
            <w:tcW w:w="708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B68D6">
              <w:rPr>
                <w:rFonts w:ascii="仿宋" w:eastAsia="仿宋" w:hAnsi="仿宋" w:hint="eastAsia"/>
                <w:b/>
                <w:sz w:val="24"/>
              </w:rPr>
              <w:t>编号</w:t>
            </w:r>
          </w:p>
        </w:tc>
        <w:tc>
          <w:tcPr>
            <w:tcW w:w="4302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B68D6">
              <w:rPr>
                <w:rFonts w:ascii="仿宋" w:eastAsia="仿宋" w:hAnsi="仿宋" w:hint="eastAsia"/>
                <w:b/>
                <w:sz w:val="24"/>
              </w:rPr>
              <w:t>申请单位</w:t>
            </w:r>
          </w:p>
        </w:tc>
        <w:tc>
          <w:tcPr>
            <w:tcW w:w="1559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B68D6">
              <w:rPr>
                <w:rFonts w:ascii="仿宋" w:eastAsia="仿宋" w:hAnsi="仿宋" w:hint="eastAsia"/>
                <w:b/>
                <w:sz w:val="24"/>
              </w:rPr>
              <w:t>课题负责人</w:t>
            </w:r>
          </w:p>
        </w:tc>
      </w:tr>
      <w:tr w:rsidR="006B42BE" w:rsidRPr="000B68D6" w:rsidTr="006B42BE">
        <w:trPr>
          <w:trHeight w:val="748"/>
          <w:jc w:val="center"/>
        </w:trPr>
        <w:tc>
          <w:tcPr>
            <w:tcW w:w="2035" w:type="dxa"/>
            <w:vMerge w:val="restart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0B68D6">
              <w:rPr>
                <w:rFonts w:ascii="仿宋" w:eastAsia="仿宋" w:hAnsi="仿宋" w:hint="eastAsia"/>
                <w:sz w:val="24"/>
              </w:rPr>
              <w:t>制冷空调设备核心部件（压缩机）关键技术研究</w:t>
            </w:r>
          </w:p>
        </w:tc>
        <w:tc>
          <w:tcPr>
            <w:tcW w:w="708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 w:rsidRPr="000B68D6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302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 w:rsidRPr="000B68D6">
              <w:rPr>
                <w:rFonts w:ascii="仿宋" w:eastAsia="仿宋" w:hAnsi="仿宋" w:hint="eastAsia"/>
                <w:sz w:val="24"/>
              </w:rPr>
              <w:t>江苏豪然喷射成形合金有限公司</w:t>
            </w:r>
          </w:p>
        </w:tc>
        <w:tc>
          <w:tcPr>
            <w:tcW w:w="1559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 w:rsidRPr="000B68D6">
              <w:rPr>
                <w:rFonts w:ascii="仿宋" w:eastAsia="仿宋" w:hAnsi="仿宋" w:hint="eastAsia"/>
                <w:sz w:val="24"/>
              </w:rPr>
              <w:t>张豪</w:t>
            </w:r>
          </w:p>
        </w:tc>
      </w:tr>
      <w:tr w:rsidR="006B42BE" w:rsidRPr="000B68D6" w:rsidTr="006B42BE">
        <w:trPr>
          <w:trHeight w:val="748"/>
          <w:jc w:val="center"/>
        </w:trPr>
        <w:tc>
          <w:tcPr>
            <w:tcW w:w="2035" w:type="dxa"/>
            <w:vMerge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 w:rsidRPr="000B68D6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302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 w:rsidRPr="000B68D6">
              <w:rPr>
                <w:rFonts w:ascii="仿宋" w:eastAsia="仿宋" w:hAnsi="仿宋" w:hint="eastAsia"/>
                <w:sz w:val="24"/>
              </w:rPr>
              <w:t>上海理工大学</w:t>
            </w:r>
            <w:r w:rsidRPr="00972583">
              <w:rPr>
                <w:rFonts w:ascii="仿宋" w:eastAsia="仿宋" w:hAnsi="仿宋" w:hint="eastAsia"/>
                <w:sz w:val="24"/>
              </w:rPr>
              <w:t>能源与动力工程学院</w:t>
            </w:r>
          </w:p>
        </w:tc>
        <w:tc>
          <w:tcPr>
            <w:tcW w:w="1559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 w:rsidRPr="000B68D6">
              <w:rPr>
                <w:rFonts w:ascii="仿宋" w:eastAsia="仿宋" w:hAnsi="仿宋" w:hint="eastAsia"/>
                <w:sz w:val="24"/>
              </w:rPr>
              <w:t>戴征舒</w:t>
            </w:r>
          </w:p>
        </w:tc>
      </w:tr>
      <w:tr w:rsidR="006B42BE" w:rsidRPr="000B68D6" w:rsidTr="006B42BE">
        <w:trPr>
          <w:trHeight w:val="748"/>
          <w:jc w:val="center"/>
        </w:trPr>
        <w:tc>
          <w:tcPr>
            <w:tcW w:w="2035" w:type="dxa"/>
            <w:vMerge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 w:rsidRPr="000B68D6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302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 w:rsidRPr="000B68D6">
              <w:rPr>
                <w:rFonts w:ascii="仿宋" w:eastAsia="仿宋" w:hAnsi="仿宋" w:hint="eastAsia"/>
                <w:sz w:val="24"/>
              </w:rPr>
              <w:t>东南大学</w:t>
            </w:r>
            <w:r>
              <w:rPr>
                <w:rFonts w:ascii="仿宋" w:eastAsia="仿宋" w:hAnsi="仿宋" w:hint="eastAsia"/>
                <w:sz w:val="24"/>
              </w:rPr>
              <w:t>电气工程学院</w:t>
            </w:r>
          </w:p>
        </w:tc>
        <w:tc>
          <w:tcPr>
            <w:tcW w:w="1559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 w:rsidRPr="000B68D6">
              <w:rPr>
                <w:rFonts w:ascii="仿宋" w:eastAsia="仿宋" w:hAnsi="仿宋" w:hint="eastAsia"/>
                <w:sz w:val="24"/>
              </w:rPr>
              <w:t>程明</w:t>
            </w:r>
          </w:p>
        </w:tc>
      </w:tr>
      <w:tr w:rsidR="006B42BE" w:rsidRPr="000B68D6" w:rsidTr="006B42BE">
        <w:trPr>
          <w:trHeight w:val="748"/>
          <w:jc w:val="center"/>
        </w:trPr>
        <w:tc>
          <w:tcPr>
            <w:tcW w:w="2035" w:type="dxa"/>
            <w:vMerge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302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 w:rsidRPr="000B68D6">
              <w:rPr>
                <w:rFonts w:ascii="仿宋" w:eastAsia="仿宋" w:hAnsi="仿宋" w:hint="eastAsia"/>
                <w:sz w:val="24"/>
              </w:rPr>
              <w:t>天津大学</w:t>
            </w:r>
            <w:r>
              <w:rPr>
                <w:rFonts w:ascii="仿宋" w:eastAsia="仿宋" w:hAnsi="仿宋" w:hint="eastAsia"/>
                <w:sz w:val="24"/>
              </w:rPr>
              <w:t>机械工程学院</w:t>
            </w:r>
          </w:p>
        </w:tc>
        <w:tc>
          <w:tcPr>
            <w:tcW w:w="1559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 w:rsidRPr="000B68D6">
              <w:rPr>
                <w:rFonts w:ascii="仿宋" w:eastAsia="仿宋" w:hAnsi="仿宋" w:hint="eastAsia"/>
                <w:sz w:val="24"/>
              </w:rPr>
              <w:t>李敏霞</w:t>
            </w:r>
          </w:p>
        </w:tc>
      </w:tr>
      <w:tr w:rsidR="006B42BE" w:rsidRPr="000B68D6" w:rsidTr="006B42BE">
        <w:trPr>
          <w:trHeight w:val="748"/>
          <w:jc w:val="center"/>
        </w:trPr>
        <w:tc>
          <w:tcPr>
            <w:tcW w:w="2035" w:type="dxa"/>
            <w:vMerge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4302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厦门大学</w:t>
            </w:r>
          </w:p>
        </w:tc>
        <w:tc>
          <w:tcPr>
            <w:tcW w:w="1559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肖望强</w:t>
            </w:r>
          </w:p>
        </w:tc>
      </w:tr>
      <w:tr w:rsidR="006B42BE" w:rsidRPr="000B68D6" w:rsidTr="006B42BE">
        <w:trPr>
          <w:trHeight w:val="748"/>
          <w:jc w:val="center"/>
        </w:trPr>
        <w:tc>
          <w:tcPr>
            <w:tcW w:w="2035" w:type="dxa"/>
            <w:vMerge w:val="restart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 w:rsidRPr="000B68D6">
              <w:rPr>
                <w:rFonts w:ascii="仿宋" w:eastAsia="仿宋" w:hAnsi="仿宋" w:hint="eastAsia"/>
                <w:sz w:val="24"/>
              </w:rPr>
              <w:t>空调/热泵系统运行节能关键技术研究</w:t>
            </w:r>
          </w:p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4302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 w:rsidRPr="000B68D6">
              <w:rPr>
                <w:rFonts w:ascii="仿宋" w:eastAsia="仿宋" w:hAnsi="仿宋" w:hint="eastAsia"/>
                <w:sz w:val="24"/>
              </w:rPr>
              <w:t>加州大学伯克利分校/清华大学</w:t>
            </w:r>
          </w:p>
        </w:tc>
        <w:tc>
          <w:tcPr>
            <w:tcW w:w="1559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 w:rsidRPr="000B68D6">
              <w:rPr>
                <w:rFonts w:ascii="仿宋" w:eastAsia="仿宋" w:hAnsi="仿宋" w:hint="eastAsia"/>
                <w:sz w:val="24"/>
              </w:rPr>
              <w:t>王者</w:t>
            </w:r>
          </w:p>
        </w:tc>
      </w:tr>
      <w:tr w:rsidR="006B42BE" w:rsidRPr="000B68D6" w:rsidTr="006B42BE">
        <w:trPr>
          <w:trHeight w:val="748"/>
          <w:jc w:val="center"/>
        </w:trPr>
        <w:tc>
          <w:tcPr>
            <w:tcW w:w="2035" w:type="dxa"/>
            <w:vMerge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4302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 w:rsidRPr="000B68D6">
              <w:rPr>
                <w:rFonts w:ascii="仿宋" w:eastAsia="仿宋" w:hAnsi="仿宋" w:hint="eastAsia"/>
                <w:sz w:val="24"/>
              </w:rPr>
              <w:t>上海交通大学</w:t>
            </w:r>
            <w:r>
              <w:rPr>
                <w:rFonts w:ascii="仿宋" w:eastAsia="仿宋" w:hAnsi="仿宋" w:hint="eastAsia"/>
                <w:sz w:val="24"/>
              </w:rPr>
              <w:t>建筑系</w:t>
            </w:r>
          </w:p>
        </w:tc>
        <w:tc>
          <w:tcPr>
            <w:tcW w:w="1559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 w:rsidRPr="000B68D6">
              <w:rPr>
                <w:rFonts w:ascii="仿宋" w:eastAsia="仿宋" w:hAnsi="仿宋" w:hint="eastAsia"/>
                <w:sz w:val="24"/>
              </w:rPr>
              <w:t>兰丽</w:t>
            </w:r>
          </w:p>
        </w:tc>
      </w:tr>
      <w:tr w:rsidR="006B42BE" w:rsidRPr="000B68D6" w:rsidTr="006B42BE">
        <w:trPr>
          <w:trHeight w:val="748"/>
          <w:jc w:val="center"/>
        </w:trPr>
        <w:tc>
          <w:tcPr>
            <w:tcW w:w="2035" w:type="dxa"/>
            <w:vMerge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4302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 w:rsidRPr="000B68D6">
              <w:rPr>
                <w:rFonts w:ascii="仿宋" w:eastAsia="仿宋" w:hAnsi="仿宋" w:hint="eastAsia"/>
                <w:sz w:val="24"/>
              </w:rPr>
              <w:t>中南大学</w:t>
            </w:r>
            <w:r>
              <w:rPr>
                <w:rFonts w:ascii="仿宋" w:eastAsia="仿宋" w:hAnsi="仿宋" w:hint="eastAsia"/>
                <w:sz w:val="24"/>
              </w:rPr>
              <w:t>能源科学与工程学院</w:t>
            </w:r>
          </w:p>
        </w:tc>
        <w:tc>
          <w:tcPr>
            <w:tcW w:w="1559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 w:rsidRPr="000B68D6">
              <w:rPr>
                <w:rFonts w:ascii="仿宋" w:eastAsia="仿宋" w:hAnsi="仿宋" w:hint="eastAsia"/>
                <w:sz w:val="24"/>
              </w:rPr>
              <w:t>刘蔚巍</w:t>
            </w:r>
          </w:p>
        </w:tc>
      </w:tr>
      <w:tr w:rsidR="006B42BE" w:rsidRPr="000B68D6" w:rsidTr="006B42BE">
        <w:trPr>
          <w:trHeight w:val="748"/>
          <w:jc w:val="center"/>
        </w:trPr>
        <w:tc>
          <w:tcPr>
            <w:tcW w:w="2035" w:type="dxa"/>
            <w:vMerge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4302" w:type="dxa"/>
            <w:vAlign w:val="center"/>
          </w:tcPr>
          <w:p w:rsidR="006B42BE" w:rsidRPr="009E5204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 w:rsidRPr="009E5204">
              <w:rPr>
                <w:rFonts w:ascii="仿宋" w:eastAsia="仿宋" w:hAnsi="仿宋" w:hint="eastAsia"/>
                <w:sz w:val="24"/>
              </w:rPr>
              <w:t>华中科技大学能源与动力工程学院</w:t>
            </w:r>
          </w:p>
        </w:tc>
        <w:tc>
          <w:tcPr>
            <w:tcW w:w="1559" w:type="dxa"/>
            <w:vAlign w:val="center"/>
          </w:tcPr>
          <w:p w:rsidR="006B42BE" w:rsidRPr="009E5204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 w:rsidRPr="009E5204">
              <w:rPr>
                <w:rFonts w:ascii="仿宋" w:eastAsia="仿宋" w:hAnsi="仿宋" w:hint="eastAsia"/>
                <w:sz w:val="24"/>
              </w:rPr>
              <w:t>常华伟</w:t>
            </w:r>
          </w:p>
        </w:tc>
      </w:tr>
      <w:tr w:rsidR="006B42BE" w:rsidRPr="000B68D6" w:rsidTr="006B42BE">
        <w:trPr>
          <w:trHeight w:val="748"/>
          <w:jc w:val="center"/>
        </w:trPr>
        <w:tc>
          <w:tcPr>
            <w:tcW w:w="2035" w:type="dxa"/>
            <w:vMerge w:val="restart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 w:rsidRPr="000B68D6">
              <w:rPr>
                <w:rFonts w:ascii="仿宋" w:eastAsia="仿宋" w:hAnsi="仿宋" w:hint="eastAsia"/>
                <w:sz w:val="24"/>
              </w:rPr>
              <w:t>空调系统新能源综合利用研究</w:t>
            </w:r>
          </w:p>
        </w:tc>
        <w:tc>
          <w:tcPr>
            <w:tcW w:w="708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4302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 w:rsidRPr="000B68D6">
              <w:rPr>
                <w:rFonts w:ascii="仿宋" w:eastAsia="仿宋" w:hAnsi="仿宋" w:hint="eastAsia"/>
                <w:sz w:val="24"/>
              </w:rPr>
              <w:t>北京交通大学电气工程学院</w:t>
            </w:r>
          </w:p>
        </w:tc>
        <w:tc>
          <w:tcPr>
            <w:tcW w:w="1559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 w:rsidRPr="000B68D6">
              <w:rPr>
                <w:rFonts w:ascii="仿宋" w:eastAsia="仿宋" w:hAnsi="仿宋" w:hint="eastAsia"/>
                <w:sz w:val="24"/>
              </w:rPr>
              <w:t>刘京斗</w:t>
            </w:r>
          </w:p>
        </w:tc>
      </w:tr>
      <w:tr w:rsidR="006B42BE" w:rsidRPr="000B68D6" w:rsidTr="006B42BE">
        <w:trPr>
          <w:trHeight w:val="748"/>
          <w:jc w:val="center"/>
        </w:trPr>
        <w:tc>
          <w:tcPr>
            <w:tcW w:w="2035" w:type="dxa"/>
            <w:vMerge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302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华中科技大学能源与动力工程学院</w:t>
            </w:r>
          </w:p>
        </w:tc>
        <w:tc>
          <w:tcPr>
            <w:tcW w:w="1559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涂正凯</w:t>
            </w:r>
          </w:p>
        </w:tc>
      </w:tr>
      <w:tr w:rsidR="006B42BE" w:rsidRPr="000B68D6" w:rsidTr="006B42BE">
        <w:trPr>
          <w:trHeight w:val="748"/>
          <w:jc w:val="center"/>
        </w:trPr>
        <w:tc>
          <w:tcPr>
            <w:tcW w:w="2035" w:type="dxa"/>
            <w:vMerge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302" w:type="dxa"/>
            <w:vAlign w:val="center"/>
          </w:tcPr>
          <w:p w:rsidR="006B42BE" w:rsidRPr="00AA7308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 w:rsidRPr="00AA7308">
              <w:rPr>
                <w:rFonts w:ascii="仿宋" w:eastAsia="仿宋" w:hAnsi="仿宋" w:hint="eastAsia"/>
                <w:sz w:val="24"/>
              </w:rPr>
              <w:t>上海交通大学机械与动力工程学院</w:t>
            </w:r>
          </w:p>
        </w:tc>
        <w:tc>
          <w:tcPr>
            <w:tcW w:w="1559" w:type="dxa"/>
            <w:vAlign w:val="center"/>
          </w:tcPr>
          <w:p w:rsidR="006B42BE" w:rsidRPr="00AA7308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 w:rsidRPr="00AA7308">
              <w:rPr>
                <w:rFonts w:ascii="仿宋" w:eastAsia="仿宋" w:hAnsi="仿宋" w:hint="eastAsia"/>
                <w:sz w:val="24"/>
              </w:rPr>
              <w:t>李勇</w:t>
            </w:r>
          </w:p>
        </w:tc>
      </w:tr>
      <w:tr w:rsidR="006B42BE" w:rsidRPr="000B68D6" w:rsidTr="006B42BE">
        <w:trPr>
          <w:trHeight w:val="748"/>
          <w:jc w:val="center"/>
        </w:trPr>
        <w:tc>
          <w:tcPr>
            <w:tcW w:w="2035" w:type="dxa"/>
            <w:vMerge w:val="restart"/>
            <w:vAlign w:val="center"/>
          </w:tcPr>
          <w:p w:rsidR="006B42BE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 w:rsidRPr="000B68D6">
              <w:rPr>
                <w:rFonts w:ascii="仿宋" w:eastAsia="仿宋" w:hAnsi="仿宋" w:hint="eastAsia"/>
                <w:sz w:val="24"/>
              </w:rPr>
              <w:t>自由申请</w:t>
            </w:r>
            <w:r>
              <w:rPr>
                <w:rFonts w:ascii="仿宋" w:eastAsia="仿宋" w:hAnsi="仿宋" w:hint="eastAsia"/>
                <w:sz w:val="24"/>
              </w:rPr>
              <w:t>方向</w:t>
            </w:r>
          </w:p>
          <w:p w:rsidR="006B42BE" w:rsidRPr="00856EBA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302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 w:rsidRPr="000B68D6">
              <w:rPr>
                <w:rFonts w:ascii="仿宋" w:eastAsia="仿宋" w:hAnsi="仿宋" w:hint="eastAsia"/>
                <w:sz w:val="24"/>
              </w:rPr>
              <w:t>西安交通大学苏州研究院</w:t>
            </w:r>
          </w:p>
        </w:tc>
        <w:tc>
          <w:tcPr>
            <w:tcW w:w="1559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 w:rsidRPr="000B68D6">
              <w:rPr>
                <w:rFonts w:ascii="仿宋" w:eastAsia="仿宋" w:hAnsi="仿宋" w:hint="eastAsia"/>
                <w:sz w:val="24"/>
              </w:rPr>
              <w:t>陈文卿</w:t>
            </w:r>
          </w:p>
        </w:tc>
      </w:tr>
      <w:tr w:rsidR="006B42BE" w:rsidRPr="000B68D6" w:rsidTr="006B42BE">
        <w:trPr>
          <w:trHeight w:val="748"/>
          <w:jc w:val="center"/>
        </w:trPr>
        <w:tc>
          <w:tcPr>
            <w:tcW w:w="2035" w:type="dxa"/>
            <w:vMerge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302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 w:rsidRPr="000B68D6">
              <w:rPr>
                <w:rFonts w:ascii="仿宋" w:eastAsia="仿宋" w:hAnsi="仿宋" w:hint="eastAsia"/>
                <w:sz w:val="24"/>
              </w:rPr>
              <w:t>西安交通大学</w:t>
            </w:r>
            <w:r>
              <w:rPr>
                <w:rFonts w:ascii="仿宋" w:eastAsia="仿宋" w:hAnsi="仿宋" w:hint="eastAsia"/>
                <w:sz w:val="24"/>
              </w:rPr>
              <w:t>人居环境与建筑工程学院</w:t>
            </w:r>
          </w:p>
        </w:tc>
        <w:tc>
          <w:tcPr>
            <w:tcW w:w="1559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 w:rsidRPr="000B68D6">
              <w:rPr>
                <w:rFonts w:ascii="仿宋" w:eastAsia="仿宋" w:hAnsi="仿宋" w:hint="eastAsia"/>
                <w:sz w:val="24"/>
              </w:rPr>
              <w:t>孙艳军</w:t>
            </w:r>
          </w:p>
        </w:tc>
      </w:tr>
      <w:tr w:rsidR="006B42BE" w:rsidRPr="000B68D6" w:rsidTr="006B42BE">
        <w:trPr>
          <w:trHeight w:val="748"/>
          <w:jc w:val="center"/>
        </w:trPr>
        <w:tc>
          <w:tcPr>
            <w:tcW w:w="2035" w:type="dxa"/>
            <w:vMerge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4302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浙江理工大学建筑工程学院</w:t>
            </w:r>
          </w:p>
        </w:tc>
        <w:tc>
          <w:tcPr>
            <w:tcW w:w="1559" w:type="dxa"/>
            <w:vAlign w:val="center"/>
          </w:tcPr>
          <w:p w:rsidR="006B42BE" w:rsidRPr="000B68D6" w:rsidRDefault="006B42BE" w:rsidP="00AA6B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郑旭</w:t>
            </w:r>
          </w:p>
        </w:tc>
      </w:tr>
    </w:tbl>
    <w:p w:rsidR="006B42BE" w:rsidRPr="00A46430" w:rsidRDefault="006B42BE" w:rsidP="006B42BE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6B42BE" w:rsidRPr="00A46430" w:rsidSect="00C138DF">
      <w:footerReference w:type="even" r:id="rId8"/>
      <w:footerReference w:type="default" r:id="rId9"/>
      <w:pgSz w:w="11906" w:h="16838" w:code="9"/>
      <w:pgMar w:top="1559" w:right="1416" w:bottom="1276" w:left="1701" w:header="1134" w:footer="61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718" w:rsidRDefault="002E5718">
      <w:r>
        <w:separator/>
      </w:r>
    </w:p>
  </w:endnote>
  <w:endnote w:type="continuationSeparator" w:id="0">
    <w:p w:rsidR="002E5718" w:rsidRDefault="002E5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702" w:rsidRDefault="00CB2FC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2402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089E">
      <w:rPr>
        <w:rStyle w:val="a4"/>
        <w:noProof/>
      </w:rPr>
      <w:t>2</w:t>
    </w:r>
    <w:r>
      <w:rPr>
        <w:rStyle w:val="a4"/>
      </w:rPr>
      <w:fldChar w:fldCharType="end"/>
    </w:r>
  </w:p>
  <w:p w:rsidR="000D5702" w:rsidRDefault="002E571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8F" w:rsidRPr="00552E8F" w:rsidRDefault="0072402A">
    <w:pPr>
      <w:pStyle w:val="a3"/>
      <w:jc w:val="center"/>
      <w:rPr>
        <w:sz w:val="24"/>
        <w:szCs w:val="24"/>
      </w:rPr>
    </w:pPr>
    <w:r>
      <w:rPr>
        <w:rFonts w:hint="eastAsia"/>
        <w:sz w:val="24"/>
        <w:szCs w:val="24"/>
      </w:rPr>
      <w:t>-</w:t>
    </w:r>
    <w:r w:rsidR="00CB2FC4" w:rsidRPr="00552E8F">
      <w:rPr>
        <w:sz w:val="24"/>
        <w:szCs w:val="24"/>
      </w:rPr>
      <w:fldChar w:fldCharType="begin"/>
    </w:r>
    <w:r w:rsidRPr="00552E8F">
      <w:rPr>
        <w:sz w:val="24"/>
        <w:szCs w:val="24"/>
      </w:rPr>
      <w:instrText xml:space="preserve"> PAGE   \* MERGEFORMAT </w:instrText>
    </w:r>
    <w:r w:rsidR="00CB2FC4" w:rsidRPr="00552E8F">
      <w:rPr>
        <w:sz w:val="24"/>
        <w:szCs w:val="24"/>
      </w:rPr>
      <w:fldChar w:fldCharType="separate"/>
    </w:r>
    <w:r w:rsidR="006B42BE" w:rsidRPr="006B42BE">
      <w:rPr>
        <w:noProof/>
        <w:sz w:val="24"/>
        <w:szCs w:val="24"/>
        <w:lang w:val="zh-CN"/>
      </w:rPr>
      <w:t>2</w:t>
    </w:r>
    <w:r w:rsidR="00CB2FC4" w:rsidRPr="00552E8F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-</w:t>
    </w:r>
  </w:p>
  <w:p w:rsidR="00552E8F" w:rsidRDefault="002E571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718" w:rsidRDefault="002E5718">
      <w:r>
        <w:separator/>
      </w:r>
    </w:p>
  </w:footnote>
  <w:footnote w:type="continuationSeparator" w:id="0">
    <w:p w:rsidR="002E5718" w:rsidRDefault="002E57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0802"/>
    <w:multiLevelType w:val="hybridMultilevel"/>
    <w:tmpl w:val="CBE49BB8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903F6"/>
    <w:multiLevelType w:val="hybridMultilevel"/>
    <w:tmpl w:val="C1DA63DC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>
    <w:nsid w:val="5BC612EC"/>
    <w:multiLevelType w:val="hybridMultilevel"/>
    <w:tmpl w:val="1DBE76B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C25"/>
    <w:rsid w:val="00014705"/>
    <w:rsid w:val="000343B3"/>
    <w:rsid w:val="00036112"/>
    <w:rsid w:val="00050378"/>
    <w:rsid w:val="00053AAF"/>
    <w:rsid w:val="00055135"/>
    <w:rsid w:val="0006634C"/>
    <w:rsid w:val="00075003"/>
    <w:rsid w:val="000861AE"/>
    <w:rsid w:val="00090DC6"/>
    <w:rsid w:val="00092562"/>
    <w:rsid w:val="000952B8"/>
    <w:rsid w:val="00097027"/>
    <w:rsid w:val="00097753"/>
    <w:rsid w:val="000A0885"/>
    <w:rsid w:val="000A5041"/>
    <w:rsid w:val="000B3A15"/>
    <w:rsid w:val="000B3FB3"/>
    <w:rsid w:val="000B4660"/>
    <w:rsid w:val="000B68D6"/>
    <w:rsid w:val="000C0236"/>
    <w:rsid w:val="000D0C71"/>
    <w:rsid w:val="000D78BC"/>
    <w:rsid w:val="000F5B6C"/>
    <w:rsid w:val="000F5D99"/>
    <w:rsid w:val="00101116"/>
    <w:rsid w:val="001013FF"/>
    <w:rsid w:val="00120D38"/>
    <w:rsid w:val="00121D35"/>
    <w:rsid w:val="00122736"/>
    <w:rsid w:val="0012560E"/>
    <w:rsid w:val="0013399D"/>
    <w:rsid w:val="00166FC5"/>
    <w:rsid w:val="001A1C25"/>
    <w:rsid w:val="001C250D"/>
    <w:rsid w:val="001D6E97"/>
    <w:rsid w:val="001E5777"/>
    <w:rsid w:val="001E680C"/>
    <w:rsid w:val="001E78B1"/>
    <w:rsid w:val="001F6833"/>
    <w:rsid w:val="002016ED"/>
    <w:rsid w:val="00202C31"/>
    <w:rsid w:val="00211451"/>
    <w:rsid w:val="002153F5"/>
    <w:rsid w:val="00230D41"/>
    <w:rsid w:val="00263F96"/>
    <w:rsid w:val="00270135"/>
    <w:rsid w:val="00273685"/>
    <w:rsid w:val="002A1A4A"/>
    <w:rsid w:val="002B0003"/>
    <w:rsid w:val="002B0A24"/>
    <w:rsid w:val="002B21D8"/>
    <w:rsid w:val="002B4077"/>
    <w:rsid w:val="002C3800"/>
    <w:rsid w:val="002D0CB6"/>
    <w:rsid w:val="002E5718"/>
    <w:rsid w:val="002E76F0"/>
    <w:rsid w:val="00304AD8"/>
    <w:rsid w:val="003260BB"/>
    <w:rsid w:val="00327031"/>
    <w:rsid w:val="0033545E"/>
    <w:rsid w:val="00344720"/>
    <w:rsid w:val="00346703"/>
    <w:rsid w:val="00365695"/>
    <w:rsid w:val="00366E21"/>
    <w:rsid w:val="00396A28"/>
    <w:rsid w:val="003A60BD"/>
    <w:rsid w:val="003B26A8"/>
    <w:rsid w:val="003C6728"/>
    <w:rsid w:val="003D19C1"/>
    <w:rsid w:val="003D1BD2"/>
    <w:rsid w:val="003D7889"/>
    <w:rsid w:val="003D7B54"/>
    <w:rsid w:val="003E0FDC"/>
    <w:rsid w:val="003E3708"/>
    <w:rsid w:val="003F1430"/>
    <w:rsid w:val="0040206B"/>
    <w:rsid w:val="00403581"/>
    <w:rsid w:val="00403B78"/>
    <w:rsid w:val="0040407F"/>
    <w:rsid w:val="004121A9"/>
    <w:rsid w:val="00413F56"/>
    <w:rsid w:val="0043142B"/>
    <w:rsid w:val="00443FFD"/>
    <w:rsid w:val="00445821"/>
    <w:rsid w:val="0044617B"/>
    <w:rsid w:val="00462A5E"/>
    <w:rsid w:val="00470B59"/>
    <w:rsid w:val="0048737F"/>
    <w:rsid w:val="0049066B"/>
    <w:rsid w:val="004949C7"/>
    <w:rsid w:val="004A4E99"/>
    <w:rsid w:val="004B5D90"/>
    <w:rsid w:val="004D2FC7"/>
    <w:rsid w:val="004E4523"/>
    <w:rsid w:val="00524AC3"/>
    <w:rsid w:val="00537BB1"/>
    <w:rsid w:val="00541AFC"/>
    <w:rsid w:val="00542CAC"/>
    <w:rsid w:val="00547936"/>
    <w:rsid w:val="00555491"/>
    <w:rsid w:val="0056086D"/>
    <w:rsid w:val="0056477F"/>
    <w:rsid w:val="00576D65"/>
    <w:rsid w:val="00591BE2"/>
    <w:rsid w:val="005946C5"/>
    <w:rsid w:val="005B04DF"/>
    <w:rsid w:val="005B144C"/>
    <w:rsid w:val="005B7626"/>
    <w:rsid w:val="005D7F37"/>
    <w:rsid w:val="005F4C31"/>
    <w:rsid w:val="00602217"/>
    <w:rsid w:val="00604778"/>
    <w:rsid w:val="006155A6"/>
    <w:rsid w:val="00621267"/>
    <w:rsid w:val="006223CD"/>
    <w:rsid w:val="00641C8F"/>
    <w:rsid w:val="00666334"/>
    <w:rsid w:val="006706E1"/>
    <w:rsid w:val="006A1205"/>
    <w:rsid w:val="006B06A3"/>
    <w:rsid w:val="006B42BE"/>
    <w:rsid w:val="006B73DF"/>
    <w:rsid w:val="006C2D7C"/>
    <w:rsid w:val="006C5913"/>
    <w:rsid w:val="006D0086"/>
    <w:rsid w:val="006D14FF"/>
    <w:rsid w:val="006F631B"/>
    <w:rsid w:val="007063DF"/>
    <w:rsid w:val="0071105F"/>
    <w:rsid w:val="00712D11"/>
    <w:rsid w:val="00715A76"/>
    <w:rsid w:val="0072402A"/>
    <w:rsid w:val="007251B8"/>
    <w:rsid w:val="00725907"/>
    <w:rsid w:val="007261C0"/>
    <w:rsid w:val="00732E8B"/>
    <w:rsid w:val="007341E7"/>
    <w:rsid w:val="007347E3"/>
    <w:rsid w:val="0074507D"/>
    <w:rsid w:val="00753134"/>
    <w:rsid w:val="007532AB"/>
    <w:rsid w:val="00753E85"/>
    <w:rsid w:val="007669FC"/>
    <w:rsid w:val="00770F3B"/>
    <w:rsid w:val="007729F7"/>
    <w:rsid w:val="0077397D"/>
    <w:rsid w:val="00780417"/>
    <w:rsid w:val="007863A9"/>
    <w:rsid w:val="00786929"/>
    <w:rsid w:val="00787A07"/>
    <w:rsid w:val="00791DEB"/>
    <w:rsid w:val="007A4D72"/>
    <w:rsid w:val="007A754C"/>
    <w:rsid w:val="007B0F5D"/>
    <w:rsid w:val="007B14FD"/>
    <w:rsid w:val="007E5C9A"/>
    <w:rsid w:val="007F460D"/>
    <w:rsid w:val="0080089E"/>
    <w:rsid w:val="0080414A"/>
    <w:rsid w:val="0080580B"/>
    <w:rsid w:val="00807384"/>
    <w:rsid w:val="0080749B"/>
    <w:rsid w:val="008224E6"/>
    <w:rsid w:val="00842D12"/>
    <w:rsid w:val="00845D81"/>
    <w:rsid w:val="00853690"/>
    <w:rsid w:val="00856EBA"/>
    <w:rsid w:val="00860064"/>
    <w:rsid w:val="00865D06"/>
    <w:rsid w:val="00871205"/>
    <w:rsid w:val="008A2112"/>
    <w:rsid w:val="008A4732"/>
    <w:rsid w:val="008A6D8C"/>
    <w:rsid w:val="008B7285"/>
    <w:rsid w:val="008C1A01"/>
    <w:rsid w:val="008C4397"/>
    <w:rsid w:val="008D471B"/>
    <w:rsid w:val="008D5BEE"/>
    <w:rsid w:val="008D713D"/>
    <w:rsid w:val="008E03A6"/>
    <w:rsid w:val="008E5C7C"/>
    <w:rsid w:val="008E7C57"/>
    <w:rsid w:val="008F3103"/>
    <w:rsid w:val="0090622D"/>
    <w:rsid w:val="00907A24"/>
    <w:rsid w:val="009104BC"/>
    <w:rsid w:val="00922670"/>
    <w:rsid w:val="00926EC4"/>
    <w:rsid w:val="009362C9"/>
    <w:rsid w:val="009372CE"/>
    <w:rsid w:val="00946E70"/>
    <w:rsid w:val="009502E8"/>
    <w:rsid w:val="009518B5"/>
    <w:rsid w:val="00951905"/>
    <w:rsid w:val="00954F42"/>
    <w:rsid w:val="00966B6B"/>
    <w:rsid w:val="00972583"/>
    <w:rsid w:val="00983CE1"/>
    <w:rsid w:val="00992F13"/>
    <w:rsid w:val="00996079"/>
    <w:rsid w:val="009A0363"/>
    <w:rsid w:val="009A315D"/>
    <w:rsid w:val="009A3D03"/>
    <w:rsid w:val="009B570C"/>
    <w:rsid w:val="009C75D4"/>
    <w:rsid w:val="009C7F35"/>
    <w:rsid w:val="009D5DC0"/>
    <w:rsid w:val="009E02F2"/>
    <w:rsid w:val="009E06EB"/>
    <w:rsid w:val="009E5204"/>
    <w:rsid w:val="009E6082"/>
    <w:rsid w:val="009F42E9"/>
    <w:rsid w:val="00A04B54"/>
    <w:rsid w:val="00A118AC"/>
    <w:rsid w:val="00A220E3"/>
    <w:rsid w:val="00A2782C"/>
    <w:rsid w:val="00A44021"/>
    <w:rsid w:val="00A46430"/>
    <w:rsid w:val="00A55B5A"/>
    <w:rsid w:val="00A70123"/>
    <w:rsid w:val="00A74947"/>
    <w:rsid w:val="00A774BA"/>
    <w:rsid w:val="00A86242"/>
    <w:rsid w:val="00A8625F"/>
    <w:rsid w:val="00AA13D9"/>
    <w:rsid w:val="00AA7308"/>
    <w:rsid w:val="00AB5ED5"/>
    <w:rsid w:val="00AB6495"/>
    <w:rsid w:val="00AC0B21"/>
    <w:rsid w:val="00AC1BDB"/>
    <w:rsid w:val="00AD4158"/>
    <w:rsid w:val="00AD6A15"/>
    <w:rsid w:val="00AE5148"/>
    <w:rsid w:val="00AF03CB"/>
    <w:rsid w:val="00B00510"/>
    <w:rsid w:val="00B053F8"/>
    <w:rsid w:val="00B20E8A"/>
    <w:rsid w:val="00B21E65"/>
    <w:rsid w:val="00B25751"/>
    <w:rsid w:val="00B32EB0"/>
    <w:rsid w:val="00B3625C"/>
    <w:rsid w:val="00B4124C"/>
    <w:rsid w:val="00B50B43"/>
    <w:rsid w:val="00B555E9"/>
    <w:rsid w:val="00B62A84"/>
    <w:rsid w:val="00B635BA"/>
    <w:rsid w:val="00BA0607"/>
    <w:rsid w:val="00BA24F5"/>
    <w:rsid w:val="00BA7533"/>
    <w:rsid w:val="00BD1412"/>
    <w:rsid w:val="00BD438D"/>
    <w:rsid w:val="00BE026E"/>
    <w:rsid w:val="00BF386E"/>
    <w:rsid w:val="00BF5574"/>
    <w:rsid w:val="00C10CF9"/>
    <w:rsid w:val="00C138DF"/>
    <w:rsid w:val="00C14338"/>
    <w:rsid w:val="00C165FE"/>
    <w:rsid w:val="00C2198A"/>
    <w:rsid w:val="00C22C70"/>
    <w:rsid w:val="00C2669A"/>
    <w:rsid w:val="00C32A0F"/>
    <w:rsid w:val="00C46268"/>
    <w:rsid w:val="00C80B6A"/>
    <w:rsid w:val="00C81E52"/>
    <w:rsid w:val="00C83DEC"/>
    <w:rsid w:val="00C91860"/>
    <w:rsid w:val="00CA1F74"/>
    <w:rsid w:val="00CA3652"/>
    <w:rsid w:val="00CB2FC4"/>
    <w:rsid w:val="00CE3748"/>
    <w:rsid w:val="00CE4DFC"/>
    <w:rsid w:val="00CE6FA7"/>
    <w:rsid w:val="00CF5DAE"/>
    <w:rsid w:val="00D05A3B"/>
    <w:rsid w:val="00D10AA5"/>
    <w:rsid w:val="00D16FD2"/>
    <w:rsid w:val="00D214CA"/>
    <w:rsid w:val="00D25852"/>
    <w:rsid w:val="00D303C4"/>
    <w:rsid w:val="00D361D8"/>
    <w:rsid w:val="00D370EC"/>
    <w:rsid w:val="00D4198F"/>
    <w:rsid w:val="00D42347"/>
    <w:rsid w:val="00D4470F"/>
    <w:rsid w:val="00D47A16"/>
    <w:rsid w:val="00D73526"/>
    <w:rsid w:val="00D77E50"/>
    <w:rsid w:val="00D81DE9"/>
    <w:rsid w:val="00D9394C"/>
    <w:rsid w:val="00D97E8A"/>
    <w:rsid w:val="00DA150A"/>
    <w:rsid w:val="00DA215D"/>
    <w:rsid w:val="00DB3671"/>
    <w:rsid w:val="00DB5BA1"/>
    <w:rsid w:val="00DB6EE4"/>
    <w:rsid w:val="00DC6389"/>
    <w:rsid w:val="00DD3DFE"/>
    <w:rsid w:val="00DE06D8"/>
    <w:rsid w:val="00DE5406"/>
    <w:rsid w:val="00E0219C"/>
    <w:rsid w:val="00E0551C"/>
    <w:rsid w:val="00E213CE"/>
    <w:rsid w:val="00E243F7"/>
    <w:rsid w:val="00E25DD2"/>
    <w:rsid w:val="00E333C0"/>
    <w:rsid w:val="00E45D65"/>
    <w:rsid w:val="00E52C0F"/>
    <w:rsid w:val="00E6149C"/>
    <w:rsid w:val="00E62A19"/>
    <w:rsid w:val="00E76F61"/>
    <w:rsid w:val="00E80E2E"/>
    <w:rsid w:val="00E97A07"/>
    <w:rsid w:val="00EA4B99"/>
    <w:rsid w:val="00EC3AA7"/>
    <w:rsid w:val="00ED5FA6"/>
    <w:rsid w:val="00ED66B8"/>
    <w:rsid w:val="00EE626F"/>
    <w:rsid w:val="00F05B8A"/>
    <w:rsid w:val="00F101C1"/>
    <w:rsid w:val="00F10E4A"/>
    <w:rsid w:val="00F1247B"/>
    <w:rsid w:val="00F203AC"/>
    <w:rsid w:val="00F36556"/>
    <w:rsid w:val="00F50439"/>
    <w:rsid w:val="00F52D2C"/>
    <w:rsid w:val="00F538BC"/>
    <w:rsid w:val="00F57496"/>
    <w:rsid w:val="00F6431F"/>
    <w:rsid w:val="00F73B64"/>
    <w:rsid w:val="00F745B9"/>
    <w:rsid w:val="00F75EC5"/>
    <w:rsid w:val="00F772CF"/>
    <w:rsid w:val="00F912B5"/>
    <w:rsid w:val="00F9708A"/>
    <w:rsid w:val="00FA206A"/>
    <w:rsid w:val="00FA329F"/>
    <w:rsid w:val="00FA69BD"/>
    <w:rsid w:val="00FB0108"/>
    <w:rsid w:val="00FB636A"/>
    <w:rsid w:val="00FD318B"/>
    <w:rsid w:val="00FE1798"/>
    <w:rsid w:val="00FE51B3"/>
    <w:rsid w:val="00FE757B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E4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E452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E4523"/>
  </w:style>
  <w:style w:type="paragraph" w:styleId="a5">
    <w:name w:val="header"/>
    <w:basedOn w:val="a"/>
    <w:link w:val="Char0"/>
    <w:uiPriority w:val="99"/>
    <w:unhideWhenUsed/>
    <w:rsid w:val="00F05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05B8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906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9066B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42CAC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34"/>
    <w:qFormat/>
    <w:rsid w:val="00542CAC"/>
    <w:pPr>
      <w:widowControl/>
      <w:ind w:firstLine="420"/>
    </w:pPr>
    <w:rPr>
      <w:rFonts w:ascii="Calibri" w:hAnsi="Calibri" w:cs="Calibri"/>
      <w:kern w:val="0"/>
      <w:szCs w:val="21"/>
    </w:rPr>
  </w:style>
  <w:style w:type="paragraph" w:styleId="a9">
    <w:name w:val="Date"/>
    <w:basedOn w:val="a"/>
    <w:next w:val="a"/>
    <w:link w:val="Char2"/>
    <w:uiPriority w:val="99"/>
    <w:semiHidden/>
    <w:unhideWhenUsed/>
    <w:rsid w:val="00327031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327031"/>
    <w:rPr>
      <w:rFonts w:ascii="Times New Roman" w:eastAsia="宋体" w:hAnsi="Times New Roman" w:cs="Times New Roman"/>
      <w:szCs w:val="24"/>
    </w:rPr>
  </w:style>
  <w:style w:type="table" w:styleId="aa">
    <w:name w:val="Table Grid"/>
    <w:basedOn w:val="a1"/>
    <w:uiPriority w:val="59"/>
    <w:rsid w:val="00950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7531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E4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E452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E4523"/>
  </w:style>
  <w:style w:type="paragraph" w:styleId="a5">
    <w:name w:val="header"/>
    <w:basedOn w:val="a"/>
    <w:link w:val="Char0"/>
    <w:uiPriority w:val="99"/>
    <w:unhideWhenUsed/>
    <w:rsid w:val="00F05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05B8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906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906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7F2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ACBEA-3147-43D9-9C19-9358F0A2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聂锦丽(科管部)</dc:creator>
  <cp:lastModifiedBy>AutoBVT</cp:lastModifiedBy>
  <cp:revision>163</cp:revision>
  <cp:lastPrinted>2018-07-11T08:17:00Z</cp:lastPrinted>
  <dcterms:created xsi:type="dcterms:W3CDTF">2018-06-16T03:24:00Z</dcterms:created>
  <dcterms:modified xsi:type="dcterms:W3CDTF">2018-07-13T08:34:00Z</dcterms:modified>
</cp:coreProperties>
</file>